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5B03E" w14:textId="77777777" w:rsidR="00E33B0F" w:rsidRPr="008B4996" w:rsidRDefault="00E33B0F" w:rsidP="00E33B0F">
      <w:pPr>
        <w:jc w:val="center"/>
        <w:rPr>
          <w:rFonts w:ascii="Times New Roman" w:hAnsi="Times New Roman"/>
          <w:b/>
          <w:bCs/>
        </w:rPr>
      </w:pPr>
      <w:bookmarkStart w:id="0" w:name="_GoBack"/>
      <w:bookmarkEnd w:id="0"/>
      <w:r w:rsidRPr="008B4996">
        <w:rPr>
          <w:rFonts w:ascii="Times New Roman" w:hAnsi="Times New Roman"/>
          <w:b/>
          <w:bCs/>
        </w:rPr>
        <w:t>Additional file 2</w:t>
      </w:r>
    </w:p>
    <w:p w14:paraId="73F71303" w14:textId="77777777" w:rsidR="00E33B0F" w:rsidRPr="008B4996" w:rsidRDefault="00E33B0F" w:rsidP="00E33B0F">
      <w:pPr>
        <w:jc w:val="center"/>
        <w:rPr>
          <w:rFonts w:ascii="Times New Roman" w:hAnsi="Times New Roman"/>
          <w:b/>
          <w:bCs/>
        </w:rPr>
      </w:pPr>
    </w:p>
    <w:p w14:paraId="68A147C8" w14:textId="77777777" w:rsidR="00E33B0F" w:rsidRPr="008B4996" w:rsidRDefault="00E33B0F" w:rsidP="00E33B0F">
      <w:pPr>
        <w:rPr>
          <w:rFonts w:ascii="Times New Roman" w:hAnsi="Times New Roman"/>
          <w:b/>
          <w:bCs/>
        </w:rPr>
      </w:pPr>
      <w:r w:rsidRPr="008B4996">
        <w:rPr>
          <w:rFonts w:ascii="Times New Roman" w:hAnsi="Times New Roman"/>
          <w:b/>
          <w:bCs/>
        </w:rPr>
        <w:t xml:space="preserve">Title: </w:t>
      </w:r>
    </w:p>
    <w:p w14:paraId="0E4BC0DD" w14:textId="77777777" w:rsidR="00E33B0F" w:rsidRPr="008B4996" w:rsidRDefault="00E33B0F" w:rsidP="00E33B0F">
      <w:pPr>
        <w:jc w:val="center"/>
        <w:rPr>
          <w:rFonts w:ascii="Times New Roman" w:hAnsi="Times New Roman"/>
          <w:b/>
          <w:bCs/>
          <w:shd w:val="clear" w:color="auto" w:fill="FFFFFF"/>
        </w:rPr>
      </w:pPr>
      <w:r w:rsidRPr="008B4996">
        <w:rPr>
          <w:rFonts w:ascii="Times New Roman" w:hAnsi="Times New Roman"/>
          <w:b/>
          <w:bCs/>
          <w:shd w:val="clear" w:color="auto" w:fill="FFFFFF"/>
        </w:rPr>
        <w:t>Associations of serum low-density lipoprotein and systolic blood pressure levels with type 2 diabetic patients with and without peripheral neuropathy: Systemic review, meta-analysis and meta-regression analysis of observational studies</w:t>
      </w:r>
    </w:p>
    <w:p w14:paraId="0B32A5C5" w14:textId="77777777" w:rsidR="00E33B0F" w:rsidRPr="008B4996" w:rsidRDefault="00E33B0F" w:rsidP="00E33B0F">
      <w:pPr>
        <w:jc w:val="center"/>
        <w:rPr>
          <w:rFonts w:ascii="Times New Roman" w:hAnsi="Times New Roman"/>
          <w:b/>
          <w:shd w:val="clear" w:color="auto" w:fill="FFFFFF"/>
        </w:rPr>
      </w:pPr>
    </w:p>
    <w:p w14:paraId="310E34FC" w14:textId="77777777" w:rsidR="00E33B0F" w:rsidRPr="008B4996" w:rsidRDefault="00E33B0F" w:rsidP="00E33B0F">
      <w:pPr>
        <w:jc w:val="center"/>
        <w:rPr>
          <w:rFonts w:ascii="Times New Roman" w:hAnsi="Times New Roman"/>
          <w:b/>
          <w:bCs/>
          <w:shd w:val="clear" w:color="auto" w:fill="FFFFFF"/>
        </w:rPr>
      </w:pPr>
      <w:r w:rsidRPr="008B4996">
        <w:rPr>
          <w:rFonts w:ascii="Times New Roman" w:hAnsi="Times New Roman"/>
          <w:b/>
          <w:bCs/>
          <w:shd w:val="clear" w:color="auto" w:fill="FFFFFF"/>
        </w:rPr>
        <w:t>Syed Shah Zaman Haider Naqvi, Saber Imani, Hossein Hosseinifard, QingLian Wen, M. Naveed Shahzad, Iqra Ijaz, Youcai Deng, Man Guo and Yong Xu,</w:t>
      </w:r>
    </w:p>
    <w:p w14:paraId="091366CA" w14:textId="77777777" w:rsidR="00E33B0F" w:rsidRPr="008B4996" w:rsidRDefault="00E33B0F" w:rsidP="00E33B0F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485B128C" w14:textId="77777777" w:rsidR="00E33B0F" w:rsidRPr="008B4996" w:rsidRDefault="00E33B0F" w:rsidP="00E33B0F">
      <w:pPr>
        <w:rPr>
          <w:rFonts w:ascii="Times New Roman" w:hAnsi="Times New Roman"/>
          <w:b/>
          <w:bCs/>
          <w:szCs w:val="24"/>
        </w:rPr>
      </w:pPr>
      <w:r w:rsidRPr="008B4996">
        <w:rPr>
          <w:rFonts w:ascii="Times New Roman" w:hAnsi="Times New Roman"/>
          <w:b/>
          <w:bCs/>
          <w:szCs w:val="24"/>
        </w:rPr>
        <w:t>Inventory of Supplemental Information</w:t>
      </w:r>
    </w:p>
    <w:p w14:paraId="68E3636B" w14:textId="77777777" w:rsidR="00E33B0F" w:rsidRPr="008B4996" w:rsidRDefault="00E33B0F" w:rsidP="00E33B0F">
      <w:pPr>
        <w:rPr>
          <w:rFonts w:ascii="Times New Roman" w:hAnsi="Times New Roman"/>
          <w:b/>
          <w:bCs/>
          <w:szCs w:val="24"/>
        </w:rPr>
      </w:pPr>
      <w:r w:rsidRPr="008B4996">
        <w:rPr>
          <w:rFonts w:ascii="Times New Roman" w:hAnsi="Times New Roman"/>
          <w:b/>
          <w:bCs/>
          <w:szCs w:val="24"/>
        </w:rPr>
        <w:t>- Supplementary Fig. 1</w:t>
      </w:r>
      <w:r w:rsidRPr="008B4996">
        <w:rPr>
          <w:rFonts w:ascii="Times New Roman" w:hAnsi="Times New Roman"/>
          <w:b/>
          <w:bCs/>
          <w:szCs w:val="24"/>
          <w:cs/>
        </w:rPr>
        <w:t>‎</w:t>
      </w:r>
      <w:r w:rsidRPr="008B4996">
        <w:rPr>
          <w:rFonts w:ascii="Times New Roman" w:hAnsi="Times New Roman"/>
          <w:b/>
          <w:bCs/>
          <w:szCs w:val="24"/>
        </w:rPr>
        <w:t xml:space="preserve"> (Page 2)</w:t>
      </w:r>
    </w:p>
    <w:p w14:paraId="7669E28C" w14:textId="77777777" w:rsidR="00E33B0F" w:rsidRPr="008B4996" w:rsidRDefault="00E33B0F"/>
    <w:p w14:paraId="57251D87" w14:textId="77777777" w:rsidR="00E33B0F" w:rsidRPr="008B4996" w:rsidRDefault="00E33B0F">
      <w:pPr>
        <w:adjustRightInd/>
        <w:snapToGrid/>
        <w:spacing w:after="0"/>
      </w:pPr>
      <w:r w:rsidRPr="008B4996">
        <w:br w:type="page"/>
      </w:r>
    </w:p>
    <w:p w14:paraId="45EAA9DF" w14:textId="77777777" w:rsidR="00E33B0F" w:rsidRPr="008B4996" w:rsidRDefault="00E33B0F" w:rsidP="00E33B0F">
      <w:pPr>
        <w:pStyle w:val="ColorfulList-Accent1"/>
        <w:spacing w:line="480" w:lineRule="auto"/>
        <w:ind w:left="0"/>
        <w:jc w:val="lowKashida"/>
        <w:rPr>
          <w:bCs/>
          <w:sz w:val="20"/>
          <w:szCs w:val="20"/>
        </w:rPr>
      </w:pPr>
      <w:r w:rsidRPr="008B4996">
        <w:rPr>
          <w:b/>
          <w:sz w:val="20"/>
          <w:szCs w:val="20"/>
        </w:rPr>
        <w:t>Supplementary Fig. S1.</w:t>
      </w:r>
      <w:r w:rsidRPr="008B4996">
        <w:rPr>
          <w:sz w:val="20"/>
          <w:szCs w:val="20"/>
        </w:rPr>
        <w:t xml:space="preserve"> </w:t>
      </w:r>
      <w:r w:rsidRPr="008B4996">
        <w:rPr>
          <w:bCs/>
          <w:sz w:val="20"/>
          <w:szCs w:val="20"/>
        </w:rPr>
        <w:t>Risk of bias graph. The overall risk of bias was regarded as low in all qualified studies, in terms of the QUADAS-2 assessment. The reviewers' decisions about each risk of bias (</w:t>
      </w:r>
      <w:r w:rsidRPr="008B4996">
        <w:rPr>
          <w:rFonts w:hint="eastAsia"/>
          <w:b/>
          <w:sz w:val="20"/>
          <w:szCs w:val="20"/>
        </w:rPr>
        <w:t>a</w:t>
      </w:r>
      <w:r w:rsidRPr="008B4996">
        <w:rPr>
          <w:bCs/>
          <w:sz w:val="20"/>
          <w:szCs w:val="20"/>
        </w:rPr>
        <w:t>) and applicability concerns graph (</w:t>
      </w:r>
      <w:r w:rsidRPr="008B4996">
        <w:rPr>
          <w:rFonts w:hint="eastAsia"/>
          <w:b/>
          <w:sz w:val="20"/>
          <w:szCs w:val="20"/>
        </w:rPr>
        <w:t>b</w:t>
      </w:r>
      <w:r w:rsidRPr="008B4996">
        <w:rPr>
          <w:bCs/>
          <w:sz w:val="20"/>
          <w:szCs w:val="20"/>
        </w:rPr>
        <w:t>) presented as percentages across selected studies.</w:t>
      </w:r>
    </w:p>
    <w:p w14:paraId="5683A415" w14:textId="77777777" w:rsidR="00E33B0F" w:rsidRPr="008B4996" w:rsidRDefault="00E33B0F" w:rsidP="00E33B0F">
      <w:pPr>
        <w:rPr>
          <w:rFonts w:ascii="Times New Roman" w:hAnsi="Times New Roman"/>
          <w:b/>
        </w:rPr>
      </w:pPr>
    </w:p>
    <w:p w14:paraId="133A8BD4" w14:textId="07FF9E31" w:rsidR="00E33B0F" w:rsidRPr="008B4996" w:rsidRDefault="000337DB" w:rsidP="00E33B0F">
      <w:pPr>
        <w:rPr>
          <w:rFonts w:ascii="Times New Roman" w:hAnsi="Times New Roman"/>
          <w:b/>
        </w:rPr>
      </w:pPr>
      <w:r w:rsidRPr="008B4996">
        <w:rPr>
          <w:rFonts w:ascii="Times New Roman" w:hAnsi="Times New Roman"/>
          <w:b/>
          <w:noProof/>
        </w:rPr>
        <w:drawing>
          <wp:inline distT="0" distB="0" distL="0" distR="0" wp14:anchorId="1C2BBD3F" wp14:editId="2BD791C3">
            <wp:extent cx="5709285" cy="2202815"/>
            <wp:effectExtent l="0" t="0" r="5715" b="6985"/>
            <wp:docPr id="1" name="Picture 1" descr="Figures/Fig.%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s/Fig.%20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30175" w14:textId="77777777" w:rsidR="00E33B0F" w:rsidRPr="008B4996" w:rsidRDefault="00E33B0F" w:rsidP="00E33B0F"/>
    <w:sectPr w:rsidR="00E33B0F" w:rsidRPr="008B4996" w:rsidSect="005E3B9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removePersonalInformation/>
  <w:removeDateAndTime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B0F"/>
    <w:rsid w:val="00002378"/>
    <w:rsid w:val="00004A3A"/>
    <w:rsid w:val="00020156"/>
    <w:rsid w:val="000337DB"/>
    <w:rsid w:val="0003424E"/>
    <w:rsid w:val="00057623"/>
    <w:rsid w:val="00061D6D"/>
    <w:rsid w:val="00087974"/>
    <w:rsid w:val="000A74EE"/>
    <w:rsid w:val="000B0349"/>
    <w:rsid w:val="000B6044"/>
    <w:rsid w:val="000B64CA"/>
    <w:rsid w:val="000C357C"/>
    <w:rsid w:val="000C42A1"/>
    <w:rsid w:val="000C62D0"/>
    <w:rsid w:val="000D0B9C"/>
    <w:rsid w:val="000D3555"/>
    <w:rsid w:val="000D46AA"/>
    <w:rsid w:val="000E11D8"/>
    <w:rsid w:val="000E6FFF"/>
    <w:rsid w:val="000F4A1B"/>
    <w:rsid w:val="00113102"/>
    <w:rsid w:val="001145FA"/>
    <w:rsid w:val="0012179B"/>
    <w:rsid w:val="00124755"/>
    <w:rsid w:val="00126F09"/>
    <w:rsid w:val="0014154D"/>
    <w:rsid w:val="0015511B"/>
    <w:rsid w:val="00166A48"/>
    <w:rsid w:val="001731CF"/>
    <w:rsid w:val="001827A3"/>
    <w:rsid w:val="00185A79"/>
    <w:rsid w:val="00186851"/>
    <w:rsid w:val="00187D5A"/>
    <w:rsid w:val="001962D0"/>
    <w:rsid w:val="001C0C89"/>
    <w:rsid w:val="001C71A7"/>
    <w:rsid w:val="001D09A3"/>
    <w:rsid w:val="001D2BEE"/>
    <w:rsid w:val="00201686"/>
    <w:rsid w:val="00205B5A"/>
    <w:rsid w:val="00215372"/>
    <w:rsid w:val="002201E4"/>
    <w:rsid w:val="0023395A"/>
    <w:rsid w:val="00235149"/>
    <w:rsid w:val="00246748"/>
    <w:rsid w:val="002606D2"/>
    <w:rsid w:val="00265206"/>
    <w:rsid w:val="002762D3"/>
    <w:rsid w:val="00282BF4"/>
    <w:rsid w:val="002952D9"/>
    <w:rsid w:val="00296134"/>
    <w:rsid w:val="002A29FD"/>
    <w:rsid w:val="002B7566"/>
    <w:rsid w:val="002C781A"/>
    <w:rsid w:val="002D1BCB"/>
    <w:rsid w:val="002F7280"/>
    <w:rsid w:val="0030432F"/>
    <w:rsid w:val="00311102"/>
    <w:rsid w:val="00320B33"/>
    <w:rsid w:val="00324BA7"/>
    <w:rsid w:val="00333BF1"/>
    <w:rsid w:val="003345E7"/>
    <w:rsid w:val="00336C79"/>
    <w:rsid w:val="003501E0"/>
    <w:rsid w:val="00351D84"/>
    <w:rsid w:val="00364E20"/>
    <w:rsid w:val="0036759D"/>
    <w:rsid w:val="00370105"/>
    <w:rsid w:val="00381C54"/>
    <w:rsid w:val="00382618"/>
    <w:rsid w:val="00382FC5"/>
    <w:rsid w:val="003B1347"/>
    <w:rsid w:val="003C3E24"/>
    <w:rsid w:val="00402605"/>
    <w:rsid w:val="00421191"/>
    <w:rsid w:val="004443DA"/>
    <w:rsid w:val="00444FC6"/>
    <w:rsid w:val="00445D03"/>
    <w:rsid w:val="00454FC6"/>
    <w:rsid w:val="00464B01"/>
    <w:rsid w:val="004668FA"/>
    <w:rsid w:val="0047612B"/>
    <w:rsid w:val="0048457D"/>
    <w:rsid w:val="0048529A"/>
    <w:rsid w:val="00485A3B"/>
    <w:rsid w:val="00492872"/>
    <w:rsid w:val="004B00ED"/>
    <w:rsid w:val="004C0E89"/>
    <w:rsid w:val="004D6A89"/>
    <w:rsid w:val="004E6B13"/>
    <w:rsid w:val="00502295"/>
    <w:rsid w:val="00506BAF"/>
    <w:rsid w:val="005159DF"/>
    <w:rsid w:val="00517661"/>
    <w:rsid w:val="00527BF0"/>
    <w:rsid w:val="00536311"/>
    <w:rsid w:val="00547C41"/>
    <w:rsid w:val="00555731"/>
    <w:rsid w:val="0056717C"/>
    <w:rsid w:val="0057533C"/>
    <w:rsid w:val="005766FA"/>
    <w:rsid w:val="00576C21"/>
    <w:rsid w:val="00582B51"/>
    <w:rsid w:val="00590D73"/>
    <w:rsid w:val="0059686B"/>
    <w:rsid w:val="005B692D"/>
    <w:rsid w:val="005B78AB"/>
    <w:rsid w:val="005C5F6C"/>
    <w:rsid w:val="005E3B9F"/>
    <w:rsid w:val="005F1F40"/>
    <w:rsid w:val="005F2470"/>
    <w:rsid w:val="00601335"/>
    <w:rsid w:val="00602061"/>
    <w:rsid w:val="00611A3A"/>
    <w:rsid w:val="0061367B"/>
    <w:rsid w:val="00614E15"/>
    <w:rsid w:val="0062189F"/>
    <w:rsid w:val="00625B81"/>
    <w:rsid w:val="006261F8"/>
    <w:rsid w:val="00632DB4"/>
    <w:rsid w:val="0067090E"/>
    <w:rsid w:val="00670AB7"/>
    <w:rsid w:val="006A5A01"/>
    <w:rsid w:val="006A68CC"/>
    <w:rsid w:val="006B5F0A"/>
    <w:rsid w:val="006C5734"/>
    <w:rsid w:val="006C7F34"/>
    <w:rsid w:val="006D0D19"/>
    <w:rsid w:val="006D3B0C"/>
    <w:rsid w:val="006E0142"/>
    <w:rsid w:val="006E63F3"/>
    <w:rsid w:val="006F5626"/>
    <w:rsid w:val="00700C44"/>
    <w:rsid w:val="00701038"/>
    <w:rsid w:val="00703773"/>
    <w:rsid w:val="0070430B"/>
    <w:rsid w:val="00705A38"/>
    <w:rsid w:val="007074C2"/>
    <w:rsid w:val="00712C61"/>
    <w:rsid w:val="0071761C"/>
    <w:rsid w:val="00730F16"/>
    <w:rsid w:val="0073363B"/>
    <w:rsid w:val="007342C4"/>
    <w:rsid w:val="00735712"/>
    <w:rsid w:val="00736620"/>
    <w:rsid w:val="00736F1C"/>
    <w:rsid w:val="00742855"/>
    <w:rsid w:val="00756651"/>
    <w:rsid w:val="0077036E"/>
    <w:rsid w:val="00773296"/>
    <w:rsid w:val="007C54AD"/>
    <w:rsid w:val="007C6DA3"/>
    <w:rsid w:val="007D2CC2"/>
    <w:rsid w:val="007D3814"/>
    <w:rsid w:val="007E1A9F"/>
    <w:rsid w:val="007E2713"/>
    <w:rsid w:val="007E2B03"/>
    <w:rsid w:val="007E4AB2"/>
    <w:rsid w:val="007F50EA"/>
    <w:rsid w:val="007F7727"/>
    <w:rsid w:val="008069AE"/>
    <w:rsid w:val="0081414C"/>
    <w:rsid w:val="00825610"/>
    <w:rsid w:val="00836508"/>
    <w:rsid w:val="00836974"/>
    <w:rsid w:val="008370E4"/>
    <w:rsid w:val="00846F85"/>
    <w:rsid w:val="008554C3"/>
    <w:rsid w:val="00860999"/>
    <w:rsid w:val="0086438D"/>
    <w:rsid w:val="00866B24"/>
    <w:rsid w:val="00891DB3"/>
    <w:rsid w:val="008A065D"/>
    <w:rsid w:val="008A4A9D"/>
    <w:rsid w:val="008A5484"/>
    <w:rsid w:val="008B4996"/>
    <w:rsid w:val="008C347F"/>
    <w:rsid w:val="008C7DB6"/>
    <w:rsid w:val="008D0719"/>
    <w:rsid w:val="008F54D7"/>
    <w:rsid w:val="009048C2"/>
    <w:rsid w:val="00913BC6"/>
    <w:rsid w:val="00925DF3"/>
    <w:rsid w:val="00926E42"/>
    <w:rsid w:val="00933DE0"/>
    <w:rsid w:val="00934600"/>
    <w:rsid w:val="00935A19"/>
    <w:rsid w:val="00950268"/>
    <w:rsid w:val="00954E61"/>
    <w:rsid w:val="009669DA"/>
    <w:rsid w:val="009721E3"/>
    <w:rsid w:val="00974679"/>
    <w:rsid w:val="00983EFF"/>
    <w:rsid w:val="00992967"/>
    <w:rsid w:val="009968BD"/>
    <w:rsid w:val="00997681"/>
    <w:rsid w:val="009A6483"/>
    <w:rsid w:val="009C56CA"/>
    <w:rsid w:val="009C5A1B"/>
    <w:rsid w:val="009C609F"/>
    <w:rsid w:val="009D0A62"/>
    <w:rsid w:val="00A00806"/>
    <w:rsid w:val="00A05EC8"/>
    <w:rsid w:val="00A15DDE"/>
    <w:rsid w:val="00A25EB1"/>
    <w:rsid w:val="00A4066F"/>
    <w:rsid w:val="00A53441"/>
    <w:rsid w:val="00A6264A"/>
    <w:rsid w:val="00A7119B"/>
    <w:rsid w:val="00A72E89"/>
    <w:rsid w:val="00A821ED"/>
    <w:rsid w:val="00A92289"/>
    <w:rsid w:val="00AB0C21"/>
    <w:rsid w:val="00AB449D"/>
    <w:rsid w:val="00AD1DD0"/>
    <w:rsid w:val="00AF438F"/>
    <w:rsid w:val="00AF664F"/>
    <w:rsid w:val="00B111D7"/>
    <w:rsid w:val="00B142D7"/>
    <w:rsid w:val="00B328CE"/>
    <w:rsid w:val="00B45ACB"/>
    <w:rsid w:val="00B46EF8"/>
    <w:rsid w:val="00B66655"/>
    <w:rsid w:val="00B70CC2"/>
    <w:rsid w:val="00B721B9"/>
    <w:rsid w:val="00B7667E"/>
    <w:rsid w:val="00B77EF2"/>
    <w:rsid w:val="00B81165"/>
    <w:rsid w:val="00B90967"/>
    <w:rsid w:val="00B95F11"/>
    <w:rsid w:val="00BB06E7"/>
    <w:rsid w:val="00BB312F"/>
    <w:rsid w:val="00BB450C"/>
    <w:rsid w:val="00BB7F59"/>
    <w:rsid w:val="00BE0250"/>
    <w:rsid w:val="00BF09A0"/>
    <w:rsid w:val="00C01E51"/>
    <w:rsid w:val="00C0497A"/>
    <w:rsid w:val="00C05912"/>
    <w:rsid w:val="00C070C0"/>
    <w:rsid w:val="00C126C7"/>
    <w:rsid w:val="00C3190C"/>
    <w:rsid w:val="00C32734"/>
    <w:rsid w:val="00C32E15"/>
    <w:rsid w:val="00C33ECA"/>
    <w:rsid w:val="00C40C71"/>
    <w:rsid w:val="00C65B54"/>
    <w:rsid w:val="00C7665C"/>
    <w:rsid w:val="00C935D8"/>
    <w:rsid w:val="00C9619E"/>
    <w:rsid w:val="00CB6323"/>
    <w:rsid w:val="00CB71A2"/>
    <w:rsid w:val="00CC0ACB"/>
    <w:rsid w:val="00CC7933"/>
    <w:rsid w:val="00D10175"/>
    <w:rsid w:val="00D11A04"/>
    <w:rsid w:val="00D1710C"/>
    <w:rsid w:val="00D310FF"/>
    <w:rsid w:val="00D36E5A"/>
    <w:rsid w:val="00D4108F"/>
    <w:rsid w:val="00D451C8"/>
    <w:rsid w:val="00D50B1B"/>
    <w:rsid w:val="00D51E13"/>
    <w:rsid w:val="00D55F68"/>
    <w:rsid w:val="00D70B21"/>
    <w:rsid w:val="00D743EE"/>
    <w:rsid w:val="00D865D8"/>
    <w:rsid w:val="00D92FF8"/>
    <w:rsid w:val="00D96034"/>
    <w:rsid w:val="00DA46AF"/>
    <w:rsid w:val="00DB1A94"/>
    <w:rsid w:val="00DC71DD"/>
    <w:rsid w:val="00DD461C"/>
    <w:rsid w:val="00DE31F8"/>
    <w:rsid w:val="00DE7259"/>
    <w:rsid w:val="00E02B66"/>
    <w:rsid w:val="00E23751"/>
    <w:rsid w:val="00E26929"/>
    <w:rsid w:val="00E33B0F"/>
    <w:rsid w:val="00E35DCB"/>
    <w:rsid w:val="00E44AA6"/>
    <w:rsid w:val="00E514BF"/>
    <w:rsid w:val="00E63C06"/>
    <w:rsid w:val="00E770C5"/>
    <w:rsid w:val="00E8071C"/>
    <w:rsid w:val="00E96AF3"/>
    <w:rsid w:val="00EA5412"/>
    <w:rsid w:val="00EB6D01"/>
    <w:rsid w:val="00EC1FB5"/>
    <w:rsid w:val="00EC6658"/>
    <w:rsid w:val="00ED0E80"/>
    <w:rsid w:val="00ED6015"/>
    <w:rsid w:val="00EE0BC5"/>
    <w:rsid w:val="00EF3445"/>
    <w:rsid w:val="00F33A84"/>
    <w:rsid w:val="00F36B21"/>
    <w:rsid w:val="00F64C5E"/>
    <w:rsid w:val="00F67DA5"/>
    <w:rsid w:val="00F75A19"/>
    <w:rsid w:val="00F8112E"/>
    <w:rsid w:val="00F84584"/>
    <w:rsid w:val="00FB20EF"/>
    <w:rsid w:val="00FB4B51"/>
    <w:rsid w:val="00FC2EB1"/>
    <w:rsid w:val="00FC65D7"/>
    <w:rsid w:val="00FD79B4"/>
    <w:rsid w:val="00FE2834"/>
    <w:rsid w:val="00FE34C7"/>
    <w:rsid w:val="00FF0396"/>
    <w:rsid w:val="00FF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62C08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DengXian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33B0F"/>
    <w:pPr>
      <w:adjustRightInd w:val="0"/>
      <w:snapToGrid w:val="0"/>
      <w:spacing w:after="200"/>
    </w:pPr>
    <w:rPr>
      <w:rFonts w:ascii="Tahoma" w:eastAsia="Microsoft YaHei" w:hAnsi="Tahoma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列出段落1"/>
    <w:basedOn w:val="Normal"/>
    <w:uiPriority w:val="34"/>
    <w:qFormat/>
    <w:rsid w:val="00773296"/>
    <w:pPr>
      <w:spacing w:after="0"/>
      <w:ind w:left="720"/>
      <w:contextualSpacing/>
    </w:pPr>
    <w:rPr>
      <w:rFonts w:ascii="Times New Roman" w:hAnsi="Times New Roman"/>
      <w:sz w:val="24"/>
      <w:szCs w:val="24"/>
      <w:lang w:val="en-GB" w:eastAsia="en-US"/>
    </w:rPr>
  </w:style>
  <w:style w:type="paragraph" w:styleId="ColorfulList-Accent1">
    <w:name w:val="Colorful List Accent 1"/>
    <w:basedOn w:val="Normal"/>
    <w:uiPriority w:val="34"/>
    <w:qFormat/>
    <w:rsid w:val="00E33B0F"/>
    <w:pPr>
      <w:adjustRightInd/>
      <w:snapToGrid/>
      <w:spacing w:after="0"/>
      <w:ind w:left="720"/>
      <w:contextualSpacing/>
    </w:pPr>
    <w:rPr>
      <w:rFonts w:ascii="Times New Roman" w:eastAsia="SimSu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662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2019-10-26T01:48:00Z</dcterms:created>
  <dcterms:modified xsi:type="dcterms:W3CDTF">2019-10-26T01:48:00Z</dcterms:modified>
</cp:coreProperties>
</file>